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2F9" w:rsidRPr="00A33F3B" w:rsidRDefault="00B372F9" w:rsidP="00B372F9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525858190" r:id="rId5"/>
        </w:object>
      </w:r>
    </w:p>
    <w:p w:rsidR="00B372F9" w:rsidRPr="00A33F3B" w:rsidRDefault="00B372F9" w:rsidP="00B372F9">
      <w:pPr>
        <w:pStyle w:val="a6"/>
      </w:pPr>
    </w:p>
    <w:p w:rsidR="00B372F9" w:rsidRPr="00A33F3B" w:rsidRDefault="00B372F9" w:rsidP="00B372F9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B372F9" w:rsidRPr="00A33F3B" w:rsidRDefault="00B372F9" w:rsidP="00B372F9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B372F9" w:rsidRPr="00A33F3B" w:rsidRDefault="00B372F9" w:rsidP="00B372F9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B372F9" w:rsidRPr="00A33F3B" w:rsidRDefault="00B372F9" w:rsidP="00B372F9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B372F9" w:rsidRPr="00A33F3B" w:rsidRDefault="00B372F9" w:rsidP="00B372F9">
      <w:pPr>
        <w:jc w:val="center"/>
        <w:rPr>
          <w:b/>
          <w:bCs/>
          <w:i/>
          <w:iCs/>
        </w:rPr>
      </w:pPr>
    </w:p>
    <w:p w:rsidR="00B372F9" w:rsidRPr="00A33F3B" w:rsidRDefault="00B372F9" w:rsidP="00B372F9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B372F9" w:rsidRPr="00A33F3B" w:rsidRDefault="00B372F9" w:rsidP="00B372F9">
      <w:pPr>
        <w:jc w:val="center"/>
        <w:rPr>
          <w:b/>
          <w:bCs/>
          <w:sz w:val="32"/>
        </w:rPr>
      </w:pPr>
    </w:p>
    <w:p w:rsidR="00B372F9" w:rsidRPr="00A33F3B" w:rsidRDefault="00B372F9" w:rsidP="00B372F9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 мая 2016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445</w:t>
      </w:r>
      <w:bookmarkEnd w:id="0"/>
    </w:p>
    <w:p w:rsidR="00B372F9" w:rsidRDefault="00B372F9" w:rsidP="00B372F9">
      <w:pPr>
        <w:jc w:val="both"/>
        <w:rPr>
          <w:sz w:val="28"/>
          <w:szCs w:val="28"/>
        </w:rPr>
      </w:pPr>
    </w:p>
    <w:p w:rsidR="00B372F9" w:rsidRDefault="00B372F9" w:rsidP="00B372F9">
      <w:pPr>
        <w:jc w:val="both"/>
        <w:rPr>
          <w:sz w:val="28"/>
          <w:szCs w:val="28"/>
        </w:rPr>
      </w:pPr>
    </w:p>
    <w:p w:rsidR="00B372F9" w:rsidRDefault="00B372F9" w:rsidP="00B372F9">
      <w:pPr>
        <w:pStyle w:val="a8"/>
        <w:ind w:firstLine="0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B372F9" w:rsidRDefault="00B372F9" w:rsidP="00B372F9">
      <w:pPr>
        <w:pStyle w:val="a8"/>
        <w:ind w:firstLine="0"/>
        <w:rPr>
          <w:sz w:val="28"/>
          <w:szCs w:val="28"/>
        </w:rPr>
      </w:pPr>
      <w:r>
        <w:rPr>
          <w:sz w:val="28"/>
          <w:szCs w:val="28"/>
        </w:rPr>
        <w:t>Кушвинского городского округа</w:t>
      </w:r>
    </w:p>
    <w:p w:rsidR="00B372F9" w:rsidRDefault="00B372F9" w:rsidP="00B372F9">
      <w:pPr>
        <w:pStyle w:val="a8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B372F9" w:rsidRDefault="00B372F9" w:rsidP="00B372F9">
      <w:pPr>
        <w:jc w:val="both"/>
        <w:rPr>
          <w:sz w:val="28"/>
          <w:szCs w:val="28"/>
        </w:rPr>
      </w:pPr>
    </w:p>
    <w:p w:rsidR="00B372F9" w:rsidRDefault="00B372F9" w:rsidP="00B372F9">
      <w:pPr>
        <w:jc w:val="both"/>
        <w:rPr>
          <w:sz w:val="28"/>
          <w:szCs w:val="28"/>
        </w:rPr>
      </w:pP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представленный главой администрации Кушвинского городского округа отчет об исполнении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год, с учетом заключения управления муниципального контроля Кушвинского городского округа по результатам внешней проверки годового отчета об исполнении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проведенных публичных слушаний по отчету об исполнении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год, Дума Кушвинского городского округа</w:t>
      </w:r>
    </w:p>
    <w:p w:rsidR="00B372F9" w:rsidRDefault="00B372F9" w:rsidP="00B372F9">
      <w:pPr>
        <w:rPr>
          <w:sz w:val="28"/>
          <w:szCs w:val="28"/>
        </w:rPr>
      </w:pPr>
    </w:p>
    <w:p w:rsidR="00B372F9" w:rsidRDefault="00B372F9" w:rsidP="00B372F9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РЕШИЛА:</w:t>
      </w:r>
    </w:p>
    <w:p w:rsidR="00B372F9" w:rsidRDefault="00B372F9" w:rsidP="00B372F9">
      <w:pPr>
        <w:rPr>
          <w:b/>
          <w:sz w:val="28"/>
          <w:szCs w:val="28"/>
        </w:rPr>
      </w:pP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 Утвердить отчет об исполнении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год, в том числе: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общий объем доходов бюджета, поступивших в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году, в сумме 1.114.188.608</w:t>
      </w:r>
      <w:r w:rsidRPr="001A608B">
        <w:rPr>
          <w:sz w:val="28"/>
          <w:szCs w:val="28"/>
        </w:rPr>
        <w:t>,</w:t>
      </w:r>
      <w:r>
        <w:rPr>
          <w:sz w:val="28"/>
          <w:szCs w:val="28"/>
        </w:rPr>
        <w:t>45 рублей;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общий объем расходов бюджета, осуществленных в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году, в сумме 1.096.826.791</w:t>
      </w:r>
      <w:r w:rsidRPr="001A608B">
        <w:rPr>
          <w:sz w:val="28"/>
          <w:szCs w:val="28"/>
        </w:rPr>
        <w:t>,</w:t>
      </w:r>
      <w:r>
        <w:rPr>
          <w:sz w:val="28"/>
          <w:szCs w:val="28"/>
        </w:rPr>
        <w:t>71 рублей;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размер профицита бюджета в сумме 17.361.</w:t>
      </w:r>
      <w:r w:rsidRPr="001A608B">
        <w:rPr>
          <w:sz w:val="28"/>
          <w:szCs w:val="28"/>
        </w:rPr>
        <w:t>8</w:t>
      </w:r>
      <w:r>
        <w:rPr>
          <w:sz w:val="28"/>
          <w:szCs w:val="28"/>
        </w:rPr>
        <w:t>16</w:t>
      </w:r>
      <w:r w:rsidRPr="001A608B">
        <w:rPr>
          <w:sz w:val="28"/>
          <w:szCs w:val="28"/>
        </w:rPr>
        <w:t>,74</w:t>
      </w:r>
      <w:r>
        <w:rPr>
          <w:sz w:val="28"/>
          <w:szCs w:val="28"/>
        </w:rPr>
        <w:t xml:space="preserve"> рублей;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 объем расходов на обслуживание муниципального долга Кушвинского городского округа, осуществленных в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году, в сумме 182.</w:t>
      </w:r>
      <w:r w:rsidRPr="001A608B">
        <w:rPr>
          <w:sz w:val="28"/>
          <w:szCs w:val="28"/>
        </w:rPr>
        <w:t>7</w:t>
      </w:r>
      <w:r>
        <w:rPr>
          <w:sz w:val="28"/>
          <w:szCs w:val="28"/>
        </w:rPr>
        <w:t>56</w:t>
      </w:r>
      <w:r w:rsidRPr="001A608B">
        <w:rPr>
          <w:sz w:val="28"/>
          <w:szCs w:val="28"/>
        </w:rPr>
        <w:t>,</w:t>
      </w:r>
      <w:r>
        <w:rPr>
          <w:sz w:val="28"/>
          <w:szCs w:val="28"/>
        </w:rPr>
        <w:t>43</w:t>
      </w:r>
      <w:r w:rsidRPr="0046259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 Утвердить показатели доходов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кодам классификации доходов бюджетов согласно приложению № 1 к настоящему решению.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 Утвердить показатели доходов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кодам видов доходов, подвидов доходов, классификации операций </w:t>
      </w:r>
      <w:r>
        <w:rPr>
          <w:sz w:val="28"/>
          <w:szCs w:val="28"/>
        </w:rPr>
        <w:lastRenderedPageBreak/>
        <w:t>сектора государственного управления, относящихся к доходам бюджета согласно приложению № 2 к настоящему решению.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Утвердить показатели расходов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ведомственной структуре расходов бюджета Кушвинского городского округа согласно приложению № 3 к настоящему решению.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 Утвердить показатели расходов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разделам и подразделам классификации расходов бюджетов согласно приложению № 4 к настоящему решению.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 Утвердить показатели источников финансирования дефицита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№ 5 к настоящему решению.</w:t>
      </w:r>
    </w:p>
    <w:p w:rsidR="00B372F9" w:rsidRPr="001A608B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 Утвердить показатели источников финансирования дефицита бюджета Кушвинского городского округа за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относящимся к источникам финансирования дефицитов бюджетов согласно приложению № 6 к настоящему решению.</w:t>
      </w:r>
    </w:p>
    <w:p w:rsidR="00B372F9" w:rsidRPr="004147E1" w:rsidRDefault="00B372F9" w:rsidP="00B372F9">
      <w:pPr>
        <w:jc w:val="both"/>
        <w:rPr>
          <w:sz w:val="28"/>
          <w:szCs w:val="28"/>
        </w:rPr>
      </w:pPr>
      <w:r w:rsidRPr="001A608B">
        <w:rPr>
          <w:sz w:val="28"/>
          <w:szCs w:val="28"/>
        </w:rPr>
        <w:tab/>
      </w:r>
      <w:r w:rsidRPr="004147E1">
        <w:rPr>
          <w:sz w:val="28"/>
          <w:szCs w:val="28"/>
        </w:rPr>
        <w:t>8.</w:t>
      </w:r>
      <w:r>
        <w:rPr>
          <w:sz w:val="28"/>
          <w:szCs w:val="28"/>
        </w:rPr>
        <w:t xml:space="preserve"> Утвердить показатели </w:t>
      </w:r>
      <w:r w:rsidRPr="004147E1">
        <w:rPr>
          <w:sz w:val="28"/>
          <w:szCs w:val="28"/>
        </w:rPr>
        <w:t>исполнения программы муниципальных внутренних заимствований Кушвинского городского округа за 201</w:t>
      </w:r>
      <w:r w:rsidRPr="00911A86">
        <w:rPr>
          <w:sz w:val="28"/>
          <w:szCs w:val="28"/>
        </w:rPr>
        <w:t>5</w:t>
      </w:r>
      <w:r w:rsidRPr="004147E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№ 7 к настоящему решению.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 Утвердить общий объем расходов, </w:t>
      </w:r>
      <w:r w:rsidRPr="00AA3E22">
        <w:rPr>
          <w:sz w:val="28"/>
          <w:szCs w:val="28"/>
        </w:rPr>
        <w:t>осуществленных в 201</w:t>
      </w:r>
      <w:r w:rsidRPr="00911A86">
        <w:rPr>
          <w:sz w:val="28"/>
          <w:szCs w:val="28"/>
        </w:rPr>
        <w:t>5</w:t>
      </w:r>
      <w:r w:rsidRPr="00AA3E22">
        <w:rPr>
          <w:sz w:val="28"/>
          <w:szCs w:val="28"/>
        </w:rPr>
        <w:t xml:space="preserve"> году, на исполнение публичных нормативных обязательств в сумме </w:t>
      </w:r>
      <w:r w:rsidRPr="00A23DF2">
        <w:rPr>
          <w:sz w:val="28"/>
          <w:szCs w:val="28"/>
        </w:rPr>
        <w:t>77.529.772,</w:t>
      </w:r>
      <w:r>
        <w:rPr>
          <w:sz w:val="28"/>
          <w:szCs w:val="28"/>
        </w:rPr>
        <w:t>22 рублей.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10. Утвердить общий объем расходов, произведенных за счет бюджетных ассигнований резервного фонда администрации Кушвинского городского округа в 201</w:t>
      </w:r>
      <w:r w:rsidRPr="00911A8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в </w:t>
      </w:r>
      <w:r w:rsidRPr="00634150">
        <w:rPr>
          <w:sz w:val="28"/>
          <w:szCs w:val="28"/>
        </w:rPr>
        <w:t xml:space="preserve">сумме </w:t>
      </w:r>
      <w:r w:rsidRPr="00A23DF2">
        <w:rPr>
          <w:sz w:val="28"/>
          <w:szCs w:val="28"/>
        </w:rPr>
        <w:t>190.000,</w:t>
      </w:r>
      <w:r>
        <w:rPr>
          <w:sz w:val="28"/>
          <w:szCs w:val="28"/>
        </w:rPr>
        <w:t>00 рублей.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 Утвердить объем муниципального внутреннего долга Кушвинского городского округа на 01 января 201</w:t>
      </w:r>
      <w:r w:rsidRPr="00911A86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</w:t>
      </w:r>
      <w:r w:rsidRPr="0014091F">
        <w:rPr>
          <w:sz w:val="28"/>
          <w:szCs w:val="28"/>
        </w:rPr>
        <w:t xml:space="preserve">сумме </w:t>
      </w:r>
      <w:r w:rsidRPr="007C409D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Pr="007C409D">
        <w:rPr>
          <w:sz w:val="28"/>
          <w:szCs w:val="28"/>
        </w:rPr>
        <w:t>334</w:t>
      </w:r>
      <w:r>
        <w:rPr>
          <w:sz w:val="28"/>
          <w:szCs w:val="28"/>
        </w:rPr>
        <w:t>.</w:t>
      </w:r>
      <w:r w:rsidRPr="007C409D">
        <w:rPr>
          <w:sz w:val="28"/>
          <w:szCs w:val="28"/>
        </w:rPr>
        <w:t>117,40</w:t>
      </w:r>
      <w:r w:rsidRPr="0014091F">
        <w:rPr>
          <w:sz w:val="28"/>
          <w:szCs w:val="28"/>
        </w:rPr>
        <w:t xml:space="preserve"> рублей</w:t>
      </w:r>
      <w:r w:rsidRPr="00D6376E">
        <w:rPr>
          <w:sz w:val="28"/>
          <w:szCs w:val="28"/>
        </w:rPr>
        <w:t xml:space="preserve">, в том числе по муниципальным гарантиям Кушвинского городского округа в сумме </w:t>
      </w:r>
      <w:r w:rsidRPr="0046259A">
        <w:rPr>
          <w:sz w:val="28"/>
          <w:szCs w:val="28"/>
        </w:rPr>
        <w:t>0</w:t>
      </w:r>
      <w:r w:rsidRPr="00D6376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12. Настоящее решение вступает в силу на следующий день после его официального опубликования.</w:t>
      </w:r>
    </w:p>
    <w:p w:rsidR="00B372F9" w:rsidRDefault="00B372F9" w:rsidP="00B37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13. Опубликовать настоящее решение в газете «</w:t>
      </w:r>
      <w:r w:rsidRPr="00911A86">
        <w:rPr>
          <w:sz w:val="28"/>
          <w:szCs w:val="28"/>
        </w:rPr>
        <w:t>Му</w:t>
      </w:r>
      <w:r>
        <w:rPr>
          <w:sz w:val="28"/>
          <w:szCs w:val="28"/>
        </w:rPr>
        <w:t>н</w:t>
      </w:r>
      <w:r w:rsidRPr="00911A86">
        <w:rPr>
          <w:sz w:val="28"/>
          <w:szCs w:val="28"/>
        </w:rPr>
        <w:t>иципальный вестник</w:t>
      </w:r>
      <w:r>
        <w:rPr>
          <w:sz w:val="28"/>
          <w:szCs w:val="28"/>
        </w:rPr>
        <w:t>».</w:t>
      </w:r>
    </w:p>
    <w:p w:rsidR="00B372F9" w:rsidRPr="00DC2E87" w:rsidRDefault="00B372F9" w:rsidP="00B372F9">
      <w:pPr>
        <w:jc w:val="both"/>
        <w:rPr>
          <w:sz w:val="29"/>
          <w:szCs w:val="29"/>
        </w:rPr>
      </w:pPr>
    </w:p>
    <w:p w:rsidR="00B372F9" w:rsidRDefault="00B372F9" w:rsidP="00B372F9">
      <w:pPr>
        <w:jc w:val="both"/>
        <w:rPr>
          <w:sz w:val="29"/>
          <w:szCs w:val="29"/>
        </w:rPr>
      </w:pPr>
    </w:p>
    <w:p w:rsidR="00B372F9" w:rsidRDefault="00B372F9" w:rsidP="00B372F9">
      <w:pPr>
        <w:jc w:val="both"/>
        <w:rPr>
          <w:sz w:val="29"/>
          <w:szCs w:val="29"/>
        </w:rPr>
      </w:pPr>
    </w:p>
    <w:p w:rsidR="00B372F9" w:rsidRPr="00DC2E87" w:rsidRDefault="00B372F9" w:rsidP="00B372F9">
      <w:pPr>
        <w:jc w:val="both"/>
        <w:rPr>
          <w:sz w:val="29"/>
          <w:szCs w:val="29"/>
        </w:rPr>
      </w:pPr>
    </w:p>
    <w:p w:rsidR="00B372F9" w:rsidRPr="004E1183" w:rsidRDefault="00B372F9" w:rsidP="00B372F9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B372F9" w:rsidRPr="004E1183" w:rsidRDefault="00B372F9" w:rsidP="00B372F9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B372F9" w:rsidRPr="004E1183" w:rsidRDefault="00B372F9" w:rsidP="00B372F9">
      <w:pPr>
        <w:rPr>
          <w:sz w:val="28"/>
          <w:szCs w:val="28"/>
        </w:rPr>
        <w:sectPr w:rsidR="00B372F9" w:rsidRPr="004E1183" w:rsidSect="00CC3FC0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558" w:rsidRDefault="00B372F9" w:rsidP="004A16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558" w:rsidRDefault="00B372F9" w:rsidP="004A166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558" w:rsidRDefault="00B372F9" w:rsidP="004A166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F9"/>
    <w:rsid w:val="00B372F9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7485E-AC2E-43E2-9FAE-1D6FF6F9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2F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372F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372F9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B372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372F9"/>
    <w:rPr>
      <w:rFonts w:eastAsia="Times New Roman"/>
      <w:sz w:val="24"/>
      <w:szCs w:val="24"/>
      <w:lang w:eastAsia="ru-RU"/>
    </w:rPr>
  </w:style>
  <w:style w:type="character" w:styleId="a5">
    <w:name w:val="page number"/>
    <w:rsid w:val="00B372F9"/>
  </w:style>
  <w:style w:type="paragraph" w:styleId="a6">
    <w:name w:val="Title"/>
    <w:basedOn w:val="a"/>
    <w:link w:val="a7"/>
    <w:qFormat/>
    <w:rsid w:val="00B372F9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B372F9"/>
    <w:rPr>
      <w:rFonts w:eastAsia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B372F9"/>
    <w:pPr>
      <w:ind w:firstLine="709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B372F9"/>
    <w:rPr>
      <w:rFonts w:eastAsia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2016-05-27T07:43:00Z</dcterms:created>
  <dcterms:modified xsi:type="dcterms:W3CDTF">2016-05-27T07:43:00Z</dcterms:modified>
</cp:coreProperties>
</file>